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5" w:rsidRDefault="004974D5" w:rsidP="004974D5">
      <w:pPr>
        <w:jc w:val="center"/>
        <w:rPr>
          <w:sz w:val="20"/>
          <w:szCs w:val="20"/>
        </w:rPr>
      </w:pPr>
      <w:r w:rsidRPr="006E60C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E60CF">
        <w:rPr>
          <w:sz w:val="20"/>
          <w:szCs w:val="20"/>
        </w:rPr>
        <w:t xml:space="preserve"> Załącznik</w:t>
      </w:r>
    </w:p>
    <w:p w:rsidR="004974D5" w:rsidRDefault="004974D5" w:rsidP="004974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do Uchwały XXVII/158/2013</w:t>
      </w:r>
    </w:p>
    <w:p w:rsidR="004974D5" w:rsidRPr="006E60CF" w:rsidRDefault="004974D5" w:rsidP="004974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Powiatu Grójeckiego </w:t>
      </w:r>
    </w:p>
    <w:p w:rsidR="004974D5" w:rsidRDefault="004974D5" w:rsidP="00F91CFF">
      <w:pPr>
        <w:spacing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E1DB3" w:rsidRPr="00F91CFF" w:rsidRDefault="00BE1DB3" w:rsidP="00F91CFF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Plan pracy</w:t>
      </w:r>
    </w:p>
    <w:p w:rsidR="00BE1DB3" w:rsidRPr="00F91CFF" w:rsidRDefault="00BE1DB3" w:rsidP="00F91CFF">
      <w:pPr>
        <w:spacing w:line="312" w:lineRule="auto"/>
        <w:jc w:val="center"/>
        <w:rPr>
          <w:rFonts w:ascii="Arial" w:hAnsi="Arial" w:cs="Arial"/>
          <w:b/>
        </w:rPr>
      </w:pPr>
      <w:r w:rsidRPr="00F91CFF">
        <w:rPr>
          <w:rFonts w:ascii="Arial" w:hAnsi="Arial" w:cs="Arial"/>
          <w:b/>
        </w:rPr>
        <w:t>Komisji Zdrowia, Pomocy Społecznej, Spraw Socjalnych i Przeciwdziałania Bezrobociu Rady Powiatu Grójeckiego na rok 2013.</w:t>
      </w:r>
    </w:p>
    <w:p w:rsidR="00EF473C" w:rsidRPr="00F91CFF" w:rsidRDefault="00B869DE" w:rsidP="00F91CFF">
      <w:pPr>
        <w:spacing w:line="312" w:lineRule="auto"/>
        <w:rPr>
          <w:rFonts w:ascii="Arial" w:hAnsi="Arial" w:cs="Arial"/>
        </w:rPr>
      </w:pPr>
    </w:p>
    <w:p w:rsidR="00BE1DB3" w:rsidRPr="00F91CFF" w:rsidRDefault="00BE1DB3" w:rsidP="00F91CFF">
      <w:pPr>
        <w:spacing w:line="312" w:lineRule="auto"/>
        <w:rPr>
          <w:rFonts w:ascii="Arial" w:hAnsi="Arial" w:cs="Arial"/>
        </w:rPr>
      </w:pPr>
    </w:p>
    <w:p w:rsidR="00BE1DB3" w:rsidRPr="00F91CFF" w:rsidRDefault="00BE1DB3" w:rsidP="00F91CFF">
      <w:pPr>
        <w:spacing w:line="312" w:lineRule="auto"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  <w:u w:val="single"/>
        </w:rPr>
        <w:t xml:space="preserve">I kwartał </w:t>
      </w:r>
    </w:p>
    <w:p w:rsidR="00BE1DB3" w:rsidRPr="00F91CFF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Opracowanie i przyjęcie planu pracy na 2013 r.</w:t>
      </w:r>
    </w:p>
    <w:p w:rsidR="00BE1DB3" w:rsidRPr="00F91CFF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</w:t>
      </w:r>
      <w:r w:rsidR="00F91CFF">
        <w:rPr>
          <w:rFonts w:ascii="Arial" w:hAnsi="Arial" w:cs="Arial"/>
        </w:rPr>
        <w:t>e</w:t>
      </w:r>
      <w:r w:rsidRPr="00F91CFF">
        <w:rPr>
          <w:rFonts w:ascii="Arial" w:hAnsi="Arial" w:cs="Arial"/>
        </w:rPr>
        <w:t xml:space="preserve">  sprawozdaniem z działalności Komisji w 2012 r.</w:t>
      </w:r>
    </w:p>
    <w:p w:rsidR="00BE1DB3" w:rsidRPr="00F91CFF" w:rsidRDefault="0008619F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Zapoznanie się ze</w:t>
      </w:r>
      <w:r w:rsidR="00BE1DB3" w:rsidRPr="00F91CFF">
        <w:rPr>
          <w:rFonts w:ascii="Arial" w:hAnsi="Arial" w:cs="Arial"/>
        </w:rPr>
        <w:t xml:space="preserve"> </w:t>
      </w:r>
      <w:r w:rsidRPr="00F91CFF">
        <w:rPr>
          <w:rFonts w:ascii="Arial" w:hAnsi="Arial" w:cs="Arial"/>
        </w:rPr>
        <w:t>sprawozdaniem</w:t>
      </w:r>
      <w:r w:rsidR="00BE1DB3" w:rsidRPr="00F91CFF">
        <w:rPr>
          <w:rFonts w:ascii="Arial" w:hAnsi="Arial" w:cs="Arial"/>
        </w:rPr>
        <w:t xml:space="preserve"> z działalności P</w:t>
      </w:r>
      <w:r w:rsidRPr="00F91CFF">
        <w:rPr>
          <w:rFonts w:ascii="Arial" w:hAnsi="Arial" w:cs="Arial"/>
        </w:rPr>
        <w:t xml:space="preserve">CPR w Grójcu </w:t>
      </w:r>
      <w:r w:rsidR="00BE1DB3" w:rsidRPr="00F91CFF">
        <w:rPr>
          <w:rFonts w:ascii="Arial" w:hAnsi="Arial" w:cs="Arial"/>
        </w:rPr>
        <w:t xml:space="preserve"> w 2012 r. </w:t>
      </w:r>
    </w:p>
    <w:p w:rsidR="00F91CFF" w:rsidRDefault="0008619F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Zapoznanie się ze sprawozdaniem z </w:t>
      </w:r>
      <w:r w:rsidR="00BE1DB3" w:rsidRPr="00F91CFF">
        <w:rPr>
          <w:rFonts w:ascii="Arial" w:hAnsi="Arial" w:cs="Arial"/>
        </w:rPr>
        <w:t xml:space="preserve"> działalności P</w:t>
      </w:r>
      <w:r w:rsidRPr="00F91CFF">
        <w:rPr>
          <w:rFonts w:ascii="Arial" w:hAnsi="Arial" w:cs="Arial"/>
        </w:rPr>
        <w:t>UP w Grójcu</w:t>
      </w:r>
      <w:r w:rsidR="00BE1DB3" w:rsidRPr="00F91CFF">
        <w:rPr>
          <w:rFonts w:ascii="Arial" w:hAnsi="Arial" w:cs="Arial"/>
        </w:rPr>
        <w:t xml:space="preserve"> w 2012 r.</w:t>
      </w:r>
    </w:p>
    <w:p w:rsidR="00BE1DB3" w:rsidRPr="00F91CFF" w:rsidRDefault="00BE1DB3" w:rsidP="00F91CFF">
      <w:pPr>
        <w:spacing w:line="312" w:lineRule="auto"/>
        <w:ind w:left="720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 </w:t>
      </w:r>
    </w:p>
    <w:p w:rsidR="00BE1DB3" w:rsidRPr="00F91CFF" w:rsidRDefault="00BE1DB3" w:rsidP="00F91CFF">
      <w:pPr>
        <w:spacing w:line="312" w:lineRule="auto"/>
        <w:contextualSpacing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  <w:u w:val="single"/>
        </w:rPr>
        <w:t xml:space="preserve">II kwartał </w:t>
      </w:r>
    </w:p>
    <w:p w:rsidR="00F91CFF" w:rsidRPr="00F91CFF" w:rsidRDefault="00F91CFF" w:rsidP="00F91CFF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Informacja o podziale środków Funduszu Pracy na realizację programów aktywizacji bezrobocia.</w:t>
      </w:r>
    </w:p>
    <w:p w:rsidR="00BE1DB3" w:rsidRPr="00F91CFF" w:rsidRDefault="00BE1DB3" w:rsidP="00F91CF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Zatwierdzenie sprawozdań finansowych (bilansów) PCM w Grójcu i SPZOZ w Nowym Mieście.</w:t>
      </w:r>
    </w:p>
    <w:p w:rsidR="0008619F" w:rsidRPr="00F91CFF" w:rsidRDefault="0008619F" w:rsidP="00F91CF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Ocena sposobu podziału oraz zasad wykorzystywania środków z PFRON. </w:t>
      </w:r>
    </w:p>
    <w:p w:rsidR="0008619F" w:rsidRDefault="0008619F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Ocena działalności WTZ  w Grójcu i Warce.</w:t>
      </w:r>
    </w:p>
    <w:p w:rsidR="006A7732" w:rsidRPr="006A7732" w:rsidRDefault="006A7732" w:rsidP="006A7732">
      <w:pPr>
        <w:pStyle w:val="Akapitzlist"/>
        <w:numPr>
          <w:ilvl w:val="0"/>
          <w:numId w:val="1"/>
        </w:numPr>
        <w:spacing w:line="324" w:lineRule="auto"/>
        <w:jc w:val="both"/>
        <w:rPr>
          <w:rFonts w:ascii="Arial" w:hAnsi="Arial" w:cs="Arial"/>
        </w:rPr>
      </w:pPr>
      <w:r w:rsidRPr="006A7732">
        <w:rPr>
          <w:rFonts w:ascii="Arial" w:hAnsi="Arial" w:cs="Arial"/>
        </w:rPr>
        <w:t xml:space="preserve">Zapoznanie się z aktualnym stanem inwestycji prowadzonej przez SPZOZ w Nowym Mieście. </w:t>
      </w:r>
    </w:p>
    <w:p w:rsidR="00F91CFF" w:rsidRPr="006A7732" w:rsidRDefault="00F91CFF" w:rsidP="00F91CFF">
      <w:pPr>
        <w:spacing w:line="312" w:lineRule="auto"/>
        <w:ind w:left="720"/>
        <w:jc w:val="both"/>
        <w:rPr>
          <w:rFonts w:ascii="Arial" w:hAnsi="Arial" w:cs="Arial"/>
        </w:rPr>
      </w:pPr>
    </w:p>
    <w:p w:rsidR="00BE1DB3" w:rsidRPr="00F91CFF" w:rsidRDefault="00BE1DB3" w:rsidP="00F91CFF">
      <w:pPr>
        <w:spacing w:line="312" w:lineRule="auto"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  <w:u w:val="single"/>
        </w:rPr>
        <w:t xml:space="preserve">III kwartał </w:t>
      </w:r>
    </w:p>
    <w:p w:rsidR="00BE1DB3" w:rsidRPr="00F91CFF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Analiza i ocena sytuacji finansowej PCM Grójec i SPZOZ Nowe Miasto.</w:t>
      </w:r>
    </w:p>
    <w:p w:rsidR="00BE1DB3" w:rsidRPr="00F91CFF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 xml:space="preserve">Zapoznanie się z informacją </w:t>
      </w:r>
      <w:r w:rsidR="0008619F" w:rsidRPr="00F91CFF">
        <w:rPr>
          <w:rFonts w:ascii="Arial" w:hAnsi="Arial" w:cs="Arial"/>
        </w:rPr>
        <w:t>dot.</w:t>
      </w:r>
      <w:r w:rsidRPr="00F91CFF">
        <w:rPr>
          <w:rFonts w:ascii="Arial" w:hAnsi="Arial" w:cs="Arial"/>
        </w:rPr>
        <w:t xml:space="preserve"> stan</w:t>
      </w:r>
      <w:r w:rsidR="0008619F" w:rsidRPr="00F91CFF">
        <w:rPr>
          <w:rFonts w:ascii="Arial" w:hAnsi="Arial" w:cs="Arial"/>
        </w:rPr>
        <w:t>u</w:t>
      </w:r>
      <w:r w:rsidRPr="00F91CFF">
        <w:rPr>
          <w:rFonts w:ascii="Arial" w:hAnsi="Arial" w:cs="Arial"/>
        </w:rPr>
        <w:t xml:space="preserve"> i struktur</w:t>
      </w:r>
      <w:r w:rsidR="0008619F" w:rsidRPr="00F91CFF">
        <w:rPr>
          <w:rFonts w:ascii="Arial" w:hAnsi="Arial" w:cs="Arial"/>
        </w:rPr>
        <w:t>y</w:t>
      </w:r>
      <w:r w:rsidRPr="00F91CFF">
        <w:rPr>
          <w:rFonts w:ascii="Arial" w:hAnsi="Arial" w:cs="Arial"/>
        </w:rPr>
        <w:t xml:space="preserve"> bezrobocia w Powiecie Grójeckim oraz stanem realizacji aktywnych form przeciwdziałania bezrobociu</w:t>
      </w:r>
      <w:r w:rsidR="00B03699">
        <w:rPr>
          <w:rFonts w:ascii="Arial" w:hAnsi="Arial" w:cs="Arial"/>
        </w:rPr>
        <w:t>.</w:t>
      </w:r>
      <w:r w:rsidRPr="00F91CFF">
        <w:rPr>
          <w:rFonts w:ascii="Arial" w:hAnsi="Arial" w:cs="Arial"/>
        </w:rPr>
        <w:t xml:space="preserve"> </w:t>
      </w:r>
    </w:p>
    <w:p w:rsidR="00F91CFF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Sprawozdanie Dyrektorów DPS z realizacji budżetów w jednostkach.</w:t>
      </w:r>
    </w:p>
    <w:p w:rsidR="00BE1DB3" w:rsidRPr="00F91CFF" w:rsidRDefault="00BE1DB3" w:rsidP="00F91CFF">
      <w:pPr>
        <w:spacing w:line="312" w:lineRule="auto"/>
        <w:ind w:left="720"/>
        <w:jc w:val="both"/>
        <w:rPr>
          <w:rFonts w:ascii="Arial" w:hAnsi="Arial" w:cs="Arial"/>
        </w:rPr>
      </w:pPr>
    </w:p>
    <w:p w:rsidR="0008619F" w:rsidRDefault="0008619F" w:rsidP="00F91CFF">
      <w:pPr>
        <w:spacing w:line="312" w:lineRule="auto"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  <w:u w:val="single"/>
        </w:rPr>
        <w:t xml:space="preserve">IV kwartał </w:t>
      </w:r>
    </w:p>
    <w:p w:rsidR="00F91CFF" w:rsidRPr="00F91CFF" w:rsidRDefault="00F91CFF" w:rsidP="00F91CF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Ocena funkcjonowania Domu Samopomocy w Łychowskiej Woli.</w:t>
      </w:r>
    </w:p>
    <w:p w:rsidR="00BE1DB3" w:rsidRDefault="00BE1DB3" w:rsidP="00F91CFF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Opiniowanie projektu budżetu powiatu w zakresie wynikającym z kompetencji Komisji</w:t>
      </w:r>
      <w:r w:rsidR="00F91CFF">
        <w:rPr>
          <w:rFonts w:ascii="Arial" w:hAnsi="Arial" w:cs="Arial"/>
        </w:rPr>
        <w:t>.</w:t>
      </w:r>
      <w:r w:rsidRPr="00F91CFF">
        <w:rPr>
          <w:rFonts w:ascii="Arial" w:hAnsi="Arial" w:cs="Arial"/>
        </w:rPr>
        <w:t xml:space="preserve"> </w:t>
      </w:r>
    </w:p>
    <w:p w:rsidR="00F91CFF" w:rsidRPr="00F91CFF" w:rsidRDefault="00F91CFF" w:rsidP="00F91CFF">
      <w:pPr>
        <w:spacing w:line="312" w:lineRule="auto"/>
        <w:ind w:left="720"/>
        <w:jc w:val="both"/>
        <w:rPr>
          <w:rFonts w:ascii="Arial" w:hAnsi="Arial" w:cs="Arial"/>
        </w:rPr>
      </w:pPr>
    </w:p>
    <w:p w:rsidR="00BE1DB3" w:rsidRDefault="00F91CFF" w:rsidP="00F91CFF">
      <w:pPr>
        <w:spacing w:line="312" w:lineRule="auto"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  <w:u w:val="single"/>
        </w:rPr>
        <w:t xml:space="preserve">Praca Ciągła </w:t>
      </w:r>
    </w:p>
    <w:p w:rsidR="00F91CFF" w:rsidRPr="00F91CFF" w:rsidRDefault="00F91CFF" w:rsidP="00F91CF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1CFF">
        <w:rPr>
          <w:rFonts w:ascii="Arial" w:hAnsi="Arial" w:cs="Arial"/>
        </w:rPr>
        <w:t>Opiniowanie projektów uchwał Rady Powiatu w zakresie kompetencji Komisji.</w:t>
      </w:r>
    </w:p>
    <w:p w:rsidR="00F91CFF" w:rsidRPr="00F91CFF" w:rsidRDefault="00F91CFF" w:rsidP="00F91CF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u w:val="single"/>
        </w:rPr>
      </w:pPr>
      <w:r w:rsidRPr="00F91CFF">
        <w:rPr>
          <w:rFonts w:ascii="Arial" w:hAnsi="Arial" w:cs="Arial"/>
        </w:rPr>
        <w:t>Omawianie innych spraw dotyczących zakresu działania Komisji</w:t>
      </w:r>
      <w:r w:rsidR="006A7732">
        <w:rPr>
          <w:rFonts w:ascii="Arial" w:hAnsi="Arial" w:cs="Arial"/>
        </w:rPr>
        <w:t>.</w:t>
      </w:r>
    </w:p>
    <w:sectPr w:rsidR="00F91CFF" w:rsidRPr="00F91CFF" w:rsidSect="003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BA9"/>
    <w:multiLevelType w:val="hybridMultilevel"/>
    <w:tmpl w:val="0C0C9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D4CA7"/>
    <w:multiLevelType w:val="hybridMultilevel"/>
    <w:tmpl w:val="E5C44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20810"/>
    <w:multiLevelType w:val="hybridMultilevel"/>
    <w:tmpl w:val="E8FA4EE0"/>
    <w:lvl w:ilvl="0" w:tplc="F704D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364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5456E"/>
    <w:rsid w:val="0001350F"/>
    <w:rsid w:val="0008619F"/>
    <w:rsid w:val="001219E1"/>
    <w:rsid w:val="00353631"/>
    <w:rsid w:val="004257E9"/>
    <w:rsid w:val="004974D5"/>
    <w:rsid w:val="006A7732"/>
    <w:rsid w:val="00883361"/>
    <w:rsid w:val="00B03699"/>
    <w:rsid w:val="00B869DE"/>
    <w:rsid w:val="00BE1DB3"/>
    <w:rsid w:val="00C3674E"/>
    <w:rsid w:val="00F5456E"/>
    <w:rsid w:val="00F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banachi</cp:lastModifiedBy>
  <cp:revision>2</cp:revision>
  <cp:lastPrinted>2013-02-27T07:28:00Z</cp:lastPrinted>
  <dcterms:created xsi:type="dcterms:W3CDTF">2013-09-16T12:48:00Z</dcterms:created>
  <dcterms:modified xsi:type="dcterms:W3CDTF">2013-09-16T12:48:00Z</dcterms:modified>
</cp:coreProperties>
</file>